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Извлечения из Конституции РФ (ст. 41</w:t>
      </w:r>
      <w:proofErr w:type="gramStart"/>
      <w:r w:rsidRPr="00E44483">
        <w:rPr>
          <w:rFonts w:ascii="Arial" w:eastAsia="Times New Roman" w:hAnsi="Arial" w:cs="Arial"/>
          <w:b/>
          <w:bCs/>
          <w:color w:val="1F282C"/>
          <w:sz w:val="24"/>
          <w:szCs w:val="24"/>
          <w:lang w:eastAsia="ru-RU"/>
        </w:rPr>
        <w:t>)  и</w:t>
      </w:r>
      <w:proofErr w:type="gramEnd"/>
      <w:r w:rsidRPr="00E44483">
        <w:rPr>
          <w:rFonts w:ascii="Arial" w:eastAsia="Times New Roman" w:hAnsi="Arial" w:cs="Arial"/>
          <w:b/>
          <w:bCs/>
          <w:color w:val="1F282C"/>
          <w:sz w:val="24"/>
          <w:szCs w:val="24"/>
          <w:lang w:eastAsia="ru-RU"/>
        </w:rPr>
        <w:t xml:space="preserve"> ФЗ от 21 ноября 2011г. №323-ФЗ «Об основах охраны здоровья граждан в РФ»  о праве граждан РФ на получение бесплатной медицинской помощи</w:t>
      </w: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color w:val="1F282C"/>
          <w:sz w:val="20"/>
          <w:szCs w:val="20"/>
          <w:lang w:eastAsia="ru-RU"/>
        </w:rPr>
        <w:t> </w:t>
      </w: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color w:val="1F282C"/>
          <w:sz w:val="20"/>
          <w:szCs w:val="20"/>
          <w:lang w:eastAsia="ru-RU"/>
        </w:rPr>
        <w:t> </w:t>
      </w: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u w:val="single"/>
          <w:lang w:eastAsia="ru-RU"/>
        </w:rPr>
        <w:t>Конституции РФ и законодательство РФ о праве граждан РФ на получение бесплатной медицинской помощи.</w:t>
      </w: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u w:val="single"/>
          <w:lang w:eastAsia="ru-RU"/>
        </w:rPr>
        <w:t>Конституция РФ</w:t>
      </w: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(извлечение)</w:t>
      </w:r>
    </w:p>
    <w:p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Статья 41</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0"/>
          <w:szCs w:val="20"/>
          <w:lang w:eastAsia="ru-RU"/>
        </w:rPr>
        <w:t> </w:t>
      </w:r>
    </w:p>
    <w:p w:rsidR="00E44483" w:rsidRDefault="00E44483" w:rsidP="00E44483">
      <w:pPr>
        <w:shd w:val="clear" w:color="auto" w:fill="FFFFFF"/>
        <w:spacing w:after="0" w:line="240" w:lineRule="auto"/>
        <w:jc w:val="center"/>
        <w:outlineLvl w:val="0"/>
        <w:rPr>
          <w:rFonts w:ascii="Arial" w:eastAsia="Times New Roman" w:hAnsi="Arial" w:cs="Arial"/>
          <w:b/>
          <w:bCs/>
          <w:color w:val="1F282C"/>
          <w:kern w:val="36"/>
          <w:sz w:val="24"/>
          <w:szCs w:val="24"/>
          <w:lang w:eastAsia="ru-RU"/>
        </w:rPr>
      </w:pPr>
      <w:r w:rsidRPr="00E44483">
        <w:rPr>
          <w:rFonts w:ascii="Arial" w:eastAsia="Times New Roman" w:hAnsi="Arial" w:cs="Arial"/>
          <w:b/>
          <w:bCs/>
          <w:color w:val="1F282C"/>
          <w:kern w:val="36"/>
          <w:sz w:val="24"/>
          <w:szCs w:val="24"/>
          <w:u w:val="single"/>
          <w:lang w:eastAsia="ru-RU"/>
        </w:rPr>
        <w:t>Федеральный закон Российской Федерации от 21 ноября 2011 г. N 323-ФЗ "Об основах охраны здоровья граждан в Российской Федерации"</w:t>
      </w:r>
      <w:r w:rsidRPr="00E44483">
        <w:rPr>
          <w:rFonts w:ascii="Arial" w:eastAsia="Times New Roman" w:hAnsi="Arial" w:cs="Arial"/>
          <w:b/>
          <w:bCs/>
          <w:color w:val="1F282C"/>
          <w:kern w:val="36"/>
          <w:sz w:val="24"/>
          <w:szCs w:val="24"/>
          <w:lang w:eastAsia="ru-RU"/>
        </w:rPr>
        <w:t> </w:t>
      </w:r>
      <w:bookmarkStart w:id="0" w:name="_GoBack"/>
      <w:bookmarkEnd w:id="0"/>
    </w:p>
    <w:p w:rsidR="00E44483" w:rsidRPr="00E44483" w:rsidRDefault="00E44483" w:rsidP="00E44483">
      <w:pPr>
        <w:shd w:val="clear" w:color="auto" w:fill="FFFFFF"/>
        <w:spacing w:after="0" w:line="240" w:lineRule="auto"/>
        <w:jc w:val="center"/>
        <w:outlineLvl w:val="0"/>
        <w:rPr>
          <w:rFonts w:ascii="Arial" w:eastAsia="Times New Roman" w:hAnsi="Arial" w:cs="Arial"/>
          <w:b/>
          <w:bCs/>
          <w:color w:val="1F282C"/>
          <w:kern w:val="36"/>
          <w:sz w:val="30"/>
          <w:szCs w:val="30"/>
          <w:lang w:eastAsia="ru-RU"/>
        </w:rPr>
      </w:pPr>
      <w:r w:rsidRPr="00E44483">
        <w:rPr>
          <w:rFonts w:ascii="Arial" w:eastAsia="Times New Roman" w:hAnsi="Arial" w:cs="Arial"/>
          <w:b/>
          <w:bCs/>
          <w:color w:val="1F282C"/>
          <w:kern w:val="36"/>
          <w:sz w:val="24"/>
          <w:szCs w:val="24"/>
          <w:lang w:eastAsia="ru-RU"/>
        </w:rPr>
        <w:t>  </w:t>
      </w:r>
      <w:r w:rsidRPr="00E44483">
        <w:rPr>
          <w:rFonts w:ascii="Arial" w:eastAsia="Times New Roman" w:hAnsi="Arial" w:cs="Arial"/>
          <w:b/>
          <w:bCs/>
          <w:color w:val="1F282C"/>
          <w:kern w:val="36"/>
          <w:sz w:val="24"/>
          <w:szCs w:val="24"/>
          <w:u w:val="single"/>
          <w:lang w:eastAsia="ru-RU"/>
        </w:rPr>
        <w:t>(извлечение)</w:t>
      </w:r>
    </w:p>
    <w:p w:rsidR="00E44483" w:rsidRPr="00E44483" w:rsidRDefault="00E44483" w:rsidP="00E44483">
      <w:pPr>
        <w:shd w:val="clear" w:color="auto" w:fill="FFFFFF"/>
        <w:spacing w:after="0" w:line="240" w:lineRule="auto"/>
        <w:jc w:val="both"/>
        <w:outlineLvl w:val="0"/>
        <w:rPr>
          <w:rFonts w:ascii="Arial" w:eastAsia="Times New Roman" w:hAnsi="Arial" w:cs="Arial"/>
          <w:b/>
          <w:bCs/>
          <w:color w:val="1F282C"/>
          <w:kern w:val="36"/>
          <w:sz w:val="30"/>
          <w:szCs w:val="30"/>
          <w:lang w:eastAsia="ru-RU"/>
        </w:rPr>
      </w:pPr>
      <w:r w:rsidRPr="00E44483">
        <w:rPr>
          <w:rFonts w:ascii="Arial" w:eastAsia="Times New Roman" w:hAnsi="Arial" w:cs="Arial"/>
          <w:b/>
          <w:bCs/>
          <w:color w:val="1F282C"/>
          <w:kern w:val="36"/>
          <w:sz w:val="24"/>
          <w:szCs w:val="24"/>
          <w:u w:val="single"/>
          <w:lang w:eastAsia="ru-RU"/>
        </w:rPr>
        <w:t> </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Дата первой официальной публикации: 23 ноября 2011 г. Опубликовано: в </w:t>
      </w:r>
      <w:hyperlink r:id="rId4" w:history="1">
        <w:r w:rsidRPr="00E44483">
          <w:rPr>
            <w:rFonts w:ascii="Arial" w:eastAsia="Times New Roman" w:hAnsi="Arial" w:cs="Arial"/>
            <w:color w:val="516168"/>
            <w:sz w:val="24"/>
            <w:szCs w:val="24"/>
            <w:u w:val="single"/>
            <w:lang w:eastAsia="ru-RU"/>
          </w:rPr>
          <w:t>"РГ" - Федеральный выпуск №5639</w:t>
        </w:r>
      </w:hyperlink>
      <w:r w:rsidRPr="00E44483">
        <w:rPr>
          <w:rFonts w:ascii="Arial" w:eastAsia="Times New Roman" w:hAnsi="Arial" w:cs="Arial"/>
          <w:color w:val="1F282C"/>
          <w:sz w:val="24"/>
          <w:szCs w:val="24"/>
          <w:lang w:eastAsia="ru-RU"/>
        </w:rPr>
        <w:t> 23 ноября 2011 г. Вступает в силу 22 ноября 2011 г.</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Принят Государственной Думой 1 ноября 2011 года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Одобрен Советом Федерации 9 ноября 2011 года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 </w:t>
      </w:r>
      <w:r w:rsidRPr="00E44483">
        <w:rPr>
          <w:rFonts w:ascii="Arial" w:eastAsia="Times New Roman" w:hAnsi="Arial" w:cs="Arial"/>
          <w:b/>
          <w:bCs/>
          <w:color w:val="1F282C"/>
          <w:sz w:val="24"/>
          <w:szCs w:val="24"/>
          <w:lang w:eastAsia="ru-RU"/>
        </w:rPr>
        <w:t>Законодательство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w:t>
      </w:r>
      <w:r w:rsidRPr="00E44483">
        <w:rPr>
          <w:rFonts w:ascii="Arial" w:eastAsia="Times New Roman" w:hAnsi="Arial" w:cs="Arial"/>
          <w:color w:val="1F282C"/>
          <w:sz w:val="24"/>
          <w:szCs w:val="24"/>
          <w:lang w:eastAsia="ru-RU"/>
        </w:rPr>
        <w:lastRenderedPageBreak/>
        <w:t>нормам настоящего Федерального закона применяются нормы настоящего Федерального закона.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2. </w:t>
      </w:r>
      <w:r w:rsidRPr="00E44483">
        <w:rPr>
          <w:rFonts w:ascii="Arial" w:eastAsia="Times New Roman" w:hAnsi="Arial" w:cs="Arial"/>
          <w:b/>
          <w:bCs/>
          <w:color w:val="1F282C"/>
          <w:sz w:val="24"/>
          <w:szCs w:val="24"/>
          <w:lang w:eastAsia="ru-RU"/>
        </w:rPr>
        <w:t>Основные принципы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4. </w:t>
      </w:r>
      <w:r w:rsidRPr="00E44483">
        <w:rPr>
          <w:rFonts w:ascii="Arial" w:eastAsia="Times New Roman" w:hAnsi="Arial" w:cs="Arial"/>
          <w:b/>
          <w:bCs/>
          <w:color w:val="1F282C"/>
          <w:sz w:val="24"/>
          <w:szCs w:val="24"/>
          <w:lang w:eastAsia="ru-RU"/>
        </w:rPr>
        <w:t>Основные принципы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Основными принципами охраны здоровья являются: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приоритет интересов пациента при оказании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приоритет охраны здоровья детей;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социальная защищенность граждан в случае утраты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доступность и качество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w:t>
      </w:r>
      <w:r w:rsidRPr="00E44483">
        <w:rPr>
          <w:rFonts w:ascii="Arial" w:eastAsia="Times New Roman" w:hAnsi="Arial" w:cs="Arial"/>
          <w:color w:val="1F282C"/>
          <w:sz w:val="24"/>
          <w:szCs w:val="24"/>
          <w:u w:val="single"/>
          <w:lang w:eastAsia="ru-RU"/>
        </w:rPr>
        <w:t>недопустимость отказа в оказании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приоритет профилактики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соблюдение врачебной тайны.</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5. </w:t>
      </w:r>
      <w:r w:rsidRPr="00E44483">
        <w:rPr>
          <w:rFonts w:ascii="Arial" w:eastAsia="Times New Roman" w:hAnsi="Arial" w:cs="Arial"/>
          <w:b/>
          <w:bCs/>
          <w:color w:val="1F282C"/>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6. </w:t>
      </w:r>
      <w:r w:rsidRPr="00E44483">
        <w:rPr>
          <w:rFonts w:ascii="Arial" w:eastAsia="Times New Roman" w:hAnsi="Arial" w:cs="Arial"/>
          <w:b/>
          <w:bCs/>
          <w:color w:val="1F282C"/>
          <w:sz w:val="24"/>
          <w:szCs w:val="24"/>
          <w:lang w:eastAsia="ru-RU"/>
        </w:rPr>
        <w:t>Приоритет интересов пациента при оказании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Приоритет интересов пациента при оказании медицинской помощи реализуется путем: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обеспечения ухода при оказании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организации оказания медицинской помощи пациенту с учетом рационального использования его времени;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7. </w:t>
      </w:r>
      <w:r w:rsidRPr="00E44483">
        <w:rPr>
          <w:rFonts w:ascii="Arial" w:eastAsia="Times New Roman" w:hAnsi="Arial" w:cs="Arial"/>
          <w:b/>
          <w:bCs/>
          <w:color w:val="1F282C"/>
          <w:sz w:val="24"/>
          <w:szCs w:val="24"/>
          <w:lang w:eastAsia="ru-RU"/>
        </w:rPr>
        <w:t>Приоритет охраны здоровья детей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 </w:t>
      </w:r>
      <w:r w:rsidRPr="00E44483">
        <w:rPr>
          <w:rFonts w:ascii="Arial" w:eastAsia="Times New Roman" w:hAnsi="Arial" w:cs="Arial"/>
          <w:b/>
          <w:bCs/>
          <w:color w:val="1F282C"/>
          <w:sz w:val="24"/>
          <w:szCs w:val="24"/>
          <w:lang w:eastAsia="ru-RU"/>
        </w:rPr>
        <w:t>Социальная защищенность граждан в случае утраты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w:t>
      </w:r>
      <w:r w:rsidRPr="00E44483">
        <w:rPr>
          <w:rFonts w:ascii="Arial" w:eastAsia="Times New Roman" w:hAnsi="Arial" w:cs="Arial"/>
          <w:color w:val="1F282C"/>
          <w:sz w:val="24"/>
          <w:szCs w:val="24"/>
          <w:lang w:eastAsia="ru-RU"/>
        </w:rPr>
        <w:lastRenderedPageBreak/>
        <w:t>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9. </w:t>
      </w:r>
      <w:r w:rsidRPr="00E44483">
        <w:rPr>
          <w:rFonts w:ascii="Arial" w:eastAsia="Times New Roman" w:hAnsi="Arial" w:cs="Arial"/>
          <w:b/>
          <w:bCs/>
          <w:color w:val="1F282C"/>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10. </w:t>
      </w:r>
      <w:r w:rsidRPr="00E44483">
        <w:rPr>
          <w:rFonts w:ascii="Arial" w:eastAsia="Times New Roman" w:hAnsi="Arial" w:cs="Arial"/>
          <w:b/>
          <w:bCs/>
          <w:color w:val="1F282C"/>
          <w:sz w:val="24"/>
          <w:szCs w:val="24"/>
          <w:lang w:eastAsia="ru-RU"/>
        </w:rPr>
        <w:t>Доступность и качество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Доступность и качество медицинской помощи обеспечиваются: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наличием необходимого количества медицинских работников и уровнем их квалификации;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возможностью выбора медицинской организации и врача в соответствии с настоящим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применением порядков оказания медицинской помощи и стандартов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11. </w:t>
      </w:r>
      <w:r w:rsidRPr="00E44483">
        <w:rPr>
          <w:rFonts w:ascii="Arial" w:eastAsia="Times New Roman" w:hAnsi="Arial" w:cs="Arial"/>
          <w:b/>
          <w:bCs/>
          <w:color w:val="1F282C"/>
          <w:sz w:val="24"/>
          <w:szCs w:val="24"/>
          <w:lang w:eastAsia="ru-RU"/>
        </w:rPr>
        <w:t>Недопустимость отказа в оказании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12. </w:t>
      </w:r>
      <w:r w:rsidRPr="00E44483">
        <w:rPr>
          <w:rFonts w:ascii="Arial" w:eastAsia="Times New Roman" w:hAnsi="Arial" w:cs="Arial"/>
          <w:b/>
          <w:bCs/>
          <w:color w:val="1F282C"/>
          <w:sz w:val="24"/>
          <w:szCs w:val="24"/>
          <w:lang w:eastAsia="ru-RU"/>
        </w:rPr>
        <w:t>Приоритет профилактики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Приоритет профилактики в сфере охраны здоровья обеспечивается путем: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rsidRPr="00E44483">
        <w:rPr>
          <w:rFonts w:ascii="Arial" w:eastAsia="Times New Roman" w:hAnsi="Arial" w:cs="Arial"/>
          <w:color w:val="1F282C"/>
          <w:sz w:val="24"/>
          <w:szCs w:val="24"/>
          <w:lang w:eastAsia="ru-RU"/>
        </w:rPr>
        <w:t>борьбы с немедицинским потреблением наркотических средств</w:t>
      </w:r>
      <w:proofErr w:type="gramEnd"/>
      <w:r w:rsidRPr="00E44483">
        <w:rPr>
          <w:rFonts w:ascii="Arial" w:eastAsia="Times New Roman" w:hAnsi="Arial" w:cs="Arial"/>
          <w:color w:val="1F282C"/>
          <w:sz w:val="24"/>
          <w:szCs w:val="24"/>
          <w:lang w:eastAsia="ru-RU"/>
        </w:rPr>
        <w:t xml:space="preserve"> и психотропных веществ;</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осуществления санитарно-противоэпидемических (профилактических) мероприятий;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4. </w:t>
      </w:r>
      <w:r w:rsidRPr="00E44483">
        <w:rPr>
          <w:rFonts w:ascii="Arial" w:eastAsia="Times New Roman" w:hAnsi="Arial" w:cs="Arial"/>
          <w:b/>
          <w:bCs/>
          <w:color w:val="1F282C"/>
          <w:sz w:val="24"/>
          <w:szCs w:val="24"/>
          <w:lang w:eastAsia="ru-RU"/>
        </w:rPr>
        <w:t>Права и обязанности граждан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18. </w:t>
      </w:r>
      <w:r w:rsidRPr="00E44483">
        <w:rPr>
          <w:rFonts w:ascii="Arial" w:eastAsia="Times New Roman" w:hAnsi="Arial" w:cs="Arial"/>
          <w:b/>
          <w:bCs/>
          <w:color w:val="1F282C"/>
          <w:sz w:val="24"/>
          <w:szCs w:val="24"/>
          <w:lang w:eastAsia="ru-RU"/>
        </w:rPr>
        <w:t>Право на охрану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Каждый имеет право на охрану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19. </w:t>
      </w:r>
      <w:r w:rsidRPr="00E44483">
        <w:rPr>
          <w:rFonts w:ascii="Arial" w:eastAsia="Times New Roman" w:hAnsi="Arial" w:cs="Arial"/>
          <w:b/>
          <w:bCs/>
          <w:color w:val="1F282C"/>
          <w:sz w:val="24"/>
          <w:szCs w:val="24"/>
          <w:lang w:eastAsia="ru-RU"/>
        </w:rPr>
        <w:t>Право на медицинскую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Каждый имеет право на медицинскую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u w:val="single"/>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4. Порядок оказания медицинской помощи иностранным гражданам определяется Правительством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Пациент имеет право на: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выбор врача и выбор медицинской организации в соответствии с настоящим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получение консультаций врачей-специалистов;</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получение лечебного питания в случае нахождения пациента на лечении в стационарных условиях;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защиту сведений, составляющих врачебную тайну;</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отказ от медицинского вмешательства;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возмещение вреда, причиненного здоровью при оказании ему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10) допуск к нему адвоката или законного представителя для защиты своих прав;</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20. </w:t>
      </w:r>
      <w:r w:rsidRPr="00E44483">
        <w:rPr>
          <w:rFonts w:ascii="Arial" w:eastAsia="Times New Roman" w:hAnsi="Arial" w:cs="Arial"/>
          <w:b/>
          <w:bCs/>
          <w:color w:val="1F282C"/>
          <w:sz w:val="24"/>
          <w:szCs w:val="24"/>
          <w:lang w:eastAsia="ru-RU"/>
        </w:rPr>
        <w:t>Информированное добровольное согласие на медицинское вмешательство и на отказ от медицинского вмешательства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w:t>
      </w:r>
      <w:r w:rsidRPr="00E44483">
        <w:rPr>
          <w:rFonts w:ascii="Arial" w:eastAsia="Times New Roman" w:hAnsi="Arial" w:cs="Arial"/>
          <w:color w:val="1F282C"/>
          <w:sz w:val="24"/>
          <w:szCs w:val="24"/>
          <w:lang w:eastAsia="ru-RU"/>
        </w:rPr>
        <w:lastRenderedPageBreak/>
        <w:t>приобретения несовершеннолетними полной дееспособности до достижения ими восемнадцатилетнего возраста).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отношении лиц, страдающих заболеваниями, представляющими опасность для окружающих;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 отношении лиц, страдающих тяжелыми психическими расстройствами;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 отношении лиц, совершивших общественно опасные деяния (преступления);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5) при проведении судебно-медицинской экспертизы и (или) судебно-психиатрической экспертизы.</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31. </w:t>
      </w:r>
      <w:r w:rsidRPr="00E44483">
        <w:rPr>
          <w:rFonts w:ascii="Arial" w:eastAsia="Times New Roman" w:hAnsi="Arial" w:cs="Arial"/>
          <w:b/>
          <w:bCs/>
          <w:color w:val="1F282C"/>
          <w:sz w:val="24"/>
          <w:szCs w:val="24"/>
          <w:lang w:eastAsia="ru-RU"/>
        </w:rPr>
        <w:t>Первая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32. </w:t>
      </w:r>
      <w:r w:rsidRPr="00E44483">
        <w:rPr>
          <w:rFonts w:ascii="Arial" w:eastAsia="Times New Roman" w:hAnsi="Arial" w:cs="Arial"/>
          <w:b/>
          <w:bCs/>
          <w:color w:val="1F282C"/>
          <w:sz w:val="24"/>
          <w:szCs w:val="24"/>
          <w:lang w:eastAsia="ru-RU"/>
        </w:rPr>
        <w:t>Медицинская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К видам медицинской помощи относятся: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первичная медико-санитарная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специализированная, в том числе высокотехнологичная, медицинская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скорая, в том числе скорая специализированная, медицинская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паллиативная медицинская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Медицинская помощь может оказываться в следующих условиях: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стационарно (в условиях, обеспечивающих круглосуточное медицинское наблюдение и лечение).</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Формами оказания медицинской помощи являются: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33. </w:t>
      </w:r>
      <w:r w:rsidRPr="00E44483">
        <w:rPr>
          <w:rFonts w:ascii="Arial" w:eastAsia="Times New Roman" w:hAnsi="Arial" w:cs="Arial"/>
          <w:b/>
          <w:bCs/>
          <w:color w:val="1F282C"/>
          <w:sz w:val="24"/>
          <w:szCs w:val="24"/>
          <w:lang w:eastAsia="ru-RU"/>
        </w:rPr>
        <w:t>Первичная медико-санитарная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w:t>
      </w:r>
      <w:r w:rsidRPr="00E44483">
        <w:rPr>
          <w:rFonts w:ascii="Arial" w:eastAsia="Times New Roman" w:hAnsi="Arial" w:cs="Arial"/>
          <w:color w:val="1F282C"/>
          <w:sz w:val="24"/>
          <w:szCs w:val="24"/>
          <w:lang w:eastAsia="ru-RU"/>
        </w:rPr>
        <w:lastRenderedPageBreak/>
        <w:t>оказывающих специализированную, в том числе высокотехнологичную, медицинскую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Первичная медико-санитарная помощь оказывается в амбулаторных условиях и в условиях дневного стационара.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34. </w:t>
      </w:r>
      <w:r w:rsidRPr="00E44483">
        <w:rPr>
          <w:rFonts w:ascii="Arial" w:eastAsia="Times New Roman" w:hAnsi="Arial" w:cs="Arial"/>
          <w:b/>
          <w:bCs/>
          <w:color w:val="1F282C"/>
          <w:sz w:val="24"/>
          <w:szCs w:val="24"/>
          <w:lang w:eastAsia="ru-RU"/>
        </w:rPr>
        <w:t>Специализированная, в том числе высокотехнологичная, медицинская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Специализированная медицинская помощь оказывается в стационарных условиях и в условиях дневного стационара.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35. </w:t>
      </w:r>
      <w:r w:rsidRPr="00E44483">
        <w:rPr>
          <w:rFonts w:ascii="Arial" w:eastAsia="Times New Roman" w:hAnsi="Arial" w:cs="Arial"/>
          <w:b/>
          <w:bCs/>
          <w:color w:val="1F282C"/>
          <w:sz w:val="24"/>
          <w:szCs w:val="24"/>
          <w:lang w:eastAsia="ru-RU"/>
        </w:rPr>
        <w:t>Скорая, в том числе скорая специализированная, медицинская помощь</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Медицинская эвакуация включает в себя: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санитарно-авиационную эвакуацию, осуществляемую авиационным транспортом;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санитарную эвакуацию, осуществляемую наземным, водным и другими видами транспорта.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учреждения и экспертов.</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10. </w:t>
      </w:r>
      <w:r w:rsidRPr="00E44483">
        <w:rPr>
          <w:rFonts w:ascii="Arial" w:eastAsia="Times New Roman" w:hAnsi="Arial" w:cs="Arial"/>
          <w:b/>
          <w:bCs/>
          <w:color w:val="1F282C"/>
          <w:sz w:val="24"/>
          <w:szCs w:val="24"/>
          <w:lang w:eastAsia="ru-RU"/>
        </w:rPr>
        <w:t>Программа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80. </w:t>
      </w:r>
      <w:r w:rsidRPr="00E44483">
        <w:rPr>
          <w:rFonts w:ascii="Arial" w:eastAsia="Times New Roman" w:hAnsi="Arial" w:cs="Arial"/>
          <w:b/>
          <w:bCs/>
          <w:color w:val="1F282C"/>
          <w:sz w:val="24"/>
          <w:szCs w:val="24"/>
          <w:lang w:eastAsia="ru-RU"/>
        </w:rPr>
        <w:t>Программа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первичная медико-санитарная помощь, в том числе доврачебная, врачебная и специализированная;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специализированная медицинская помощь, в том числе высокотехнологичная;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скорая медицинская помощь, в том числе скорая специализированная;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паллиативная медицинская помощь в медицинских организациях.</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перечень форм и условий медицинской помощи, оказание которой осуществляется бесплатно;</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заболеваний и состояний, оказание медицинской помощи при которых осуществляется бесплатно;</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категории граждан, оказание медицинской помощи которым осуществляется бесплатно;</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44483">
        <w:rPr>
          <w:rFonts w:ascii="Arial" w:eastAsia="Times New Roman" w:hAnsi="Arial" w:cs="Arial"/>
          <w:color w:val="1F282C"/>
          <w:sz w:val="24"/>
          <w:szCs w:val="24"/>
          <w:lang w:eastAsia="ru-RU"/>
        </w:rPr>
        <w:t>подушевые</w:t>
      </w:r>
      <w:proofErr w:type="spellEnd"/>
      <w:r w:rsidRPr="00E44483">
        <w:rPr>
          <w:rFonts w:ascii="Arial" w:eastAsia="Times New Roman" w:hAnsi="Arial" w:cs="Arial"/>
          <w:color w:val="1F282C"/>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w:t>
      </w:r>
      <w:r w:rsidRPr="00E44483">
        <w:rPr>
          <w:rFonts w:ascii="Arial" w:eastAsia="Times New Roman" w:hAnsi="Arial" w:cs="Arial"/>
          <w:color w:val="1F282C"/>
          <w:sz w:val="24"/>
          <w:szCs w:val="24"/>
          <w:lang w:eastAsia="ru-RU"/>
        </w:rPr>
        <w:lastRenderedPageBreak/>
        <w:t>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81.</w:t>
      </w:r>
      <w:r w:rsidRPr="00E44483">
        <w:rPr>
          <w:rFonts w:ascii="Arial" w:eastAsia="Times New Roman" w:hAnsi="Arial" w:cs="Arial"/>
          <w:b/>
          <w:bCs/>
          <w:color w:val="1F282C"/>
          <w:sz w:val="24"/>
          <w:szCs w:val="24"/>
          <w:lang w:eastAsia="ru-RU"/>
        </w:rPr>
        <w:t> Территориальная программа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E44483">
        <w:rPr>
          <w:rFonts w:ascii="Arial" w:eastAsia="Times New Roman" w:hAnsi="Arial" w:cs="Arial"/>
          <w:color w:val="1F282C"/>
          <w:sz w:val="24"/>
          <w:szCs w:val="24"/>
          <w:lang w:eastAsia="ru-RU"/>
        </w:rPr>
        <w:t>подушевой</w:t>
      </w:r>
      <w:proofErr w:type="spellEnd"/>
      <w:r w:rsidRPr="00E44483">
        <w:rPr>
          <w:rFonts w:ascii="Arial" w:eastAsia="Times New Roman" w:hAnsi="Arial" w:cs="Arial"/>
          <w:color w:val="1F282C"/>
          <w:sz w:val="24"/>
          <w:szCs w:val="24"/>
          <w:lang w:eastAsia="ru-RU"/>
        </w:rPr>
        <w:t xml:space="preserve"> норматив финансирования;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rsidRPr="00E44483">
        <w:rPr>
          <w:rFonts w:ascii="Arial" w:eastAsia="Times New Roman" w:hAnsi="Arial" w:cs="Arial"/>
          <w:color w:val="1F282C"/>
          <w:sz w:val="24"/>
          <w:szCs w:val="24"/>
          <w:lang w:eastAsia="ru-RU"/>
        </w:rPr>
        <w:t>гражданам медицинской помощи</w:t>
      </w:r>
      <w:proofErr w:type="gramEnd"/>
      <w:r w:rsidRPr="00E44483">
        <w:rPr>
          <w:rFonts w:ascii="Arial" w:eastAsia="Times New Roman" w:hAnsi="Arial" w:cs="Arial"/>
          <w:color w:val="1F282C"/>
          <w:sz w:val="24"/>
          <w:szCs w:val="24"/>
          <w:lang w:eastAsia="ru-RU"/>
        </w:rP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порядки оказания медицинской помощи и стандарты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особенности половозрастного состава населения;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климатические и географические особенности региона и транспортная доступность медицинских организаций;</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11. </w:t>
      </w:r>
      <w:r w:rsidRPr="00E44483">
        <w:rPr>
          <w:rFonts w:ascii="Arial" w:eastAsia="Times New Roman" w:hAnsi="Arial" w:cs="Arial"/>
          <w:b/>
          <w:bCs/>
          <w:color w:val="1F282C"/>
          <w:sz w:val="24"/>
          <w:szCs w:val="24"/>
          <w:lang w:eastAsia="ru-RU"/>
        </w:rPr>
        <w:t>Финансовое обеспечение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82. </w:t>
      </w:r>
      <w:r w:rsidRPr="00E44483">
        <w:rPr>
          <w:rFonts w:ascii="Arial" w:eastAsia="Times New Roman" w:hAnsi="Arial" w:cs="Arial"/>
          <w:b/>
          <w:bCs/>
          <w:color w:val="1F282C"/>
          <w:sz w:val="24"/>
          <w:szCs w:val="24"/>
          <w:lang w:eastAsia="ru-RU"/>
        </w:rPr>
        <w:t>Источники финансового обеспечения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83. </w:t>
      </w:r>
      <w:r w:rsidRPr="00E44483">
        <w:rPr>
          <w:rFonts w:ascii="Arial" w:eastAsia="Times New Roman" w:hAnsi="Arial" w:cs="Arial"/>
          <w:b/>
          <w:bCs/>
          <w:color w:val="1F282C"/>
          <w:sz w:val="24"/>
          <w:szCs w:val="24"/>
          <w:lang w:eastAsia="ru-RU"/>
        </w:rPr>
        <w:t>Финансовое обеспечение оказания гражданам медицинской помощи и санаторно-курортного лечения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Финансовое обеспечение оказания гражданам первичной медико-санитарной помощи осуществляется за счет: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иных источников в соответствии с настоящим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иных источников в соответствии с настоящим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Финансовое обеспечение оказания гражданам паллиативной медицинской помощи осуществляется за счет: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иных источников в соответствии с настоящим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иных источников в соответствии с настоящим Федеральным законом.</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44483">
        <w:rPr>
          <w:rFonts w:ascii="Arial" w:eastAsia="Times New Roman" w:hAnsi="Arial" w:cs="Arial"/>
          <w:color w:val="1F282C"/>
          <w:sz w:val="24"/>
          <w:szCs w:val="24"/>
          <w:lang w:eastAsia="ru-RU"/>
        </w:rPr>
        <w:t>жизнеугрожающих</w:t>
      </w:r>
      <w:proofErr w:type="spellEnd"/>
      <w:r w:rsidRPr="00E44483">
        <w:rPr>
          <w:rFonts w:ascii="Arial" w:eastAsia="Times New Roman" w:hAnsi="Arial" w:cs="Arial"/>
          <w:color w:val="1F282C"/>
          <w:sz w:val="24"/>
          <w:szCs w:val="24"/>
          <w:lang w:eastAsia="ru-RU"/>
        </w:rPr>
        <w:t xml:space="preserve"> и хронических прогрессирующих редких (</w:t>
      </w:r>
      <w:proofErr w:type="spellStart"/>
      <w:r w:rsidRPr="00E44483">
        <w:rPr>
          <w:rFonts w:ascii="Arial" w:eastAsia="Times New Roman" w:hAnsi="Arial" w:cs="Arial"/>
          <w:color w:val="1F282C"/>
          <w:sz w:val="24"/>
          <w:szCs w:val="24"/>
          <w:lang w:eastAsia="ru-RU"/>
        </w:rPr>
        <w:t>орфанных</w:t>
      </w:r>
      <w:proofErr w:type="spellEnd"/>
      <w:r w:rsidRPr="00E44483">
        <w:rPr>
          <w:rFonts w:ascii="Arial" w:eastAsia="Times New Roman" w:hAnsi="Arial" w:cs="Arial"/>
          <w:color w:val="1F282C"/>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13. </w:t>
      </w:r>
      <w:r w:rsidRPr="00E44483">
        <w:rPr>
          <w:rFonts w:ascii="Arial" w:eastAsia="Times New Roman" w:hAnsi="Arial" w:cs="Arial"/>
          <w:b/>
          <w:bCs/>
          <w:color w:val="1F282C"/>
          <w:sz w:val="24"/>
          <w:szCs w:val="24"/>
          <w:lang w:eastAsia="ru-RU"/>
        </w:rPr>
        <w:t>Ответственность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98. </w:t>
      </w:r>
      <w:r w:rsidRPr="00E44483">
        <w:rPr>
          <w:rFonts w:ascii="Arial" w:eastAsia="Times New Roman" w:hAnsi="Arial" w:cs="Arial"/>
          <w:b/>
          <w:bCs/>
          <w:color w:val="1F282C"/>
          <w:sz w:val="24"/>
          <w:szCs w:val="24"/>
          <w:lang w:eastAsia="ru-RU"/>
        </w:rPr>
        <w:t>Ответственность в сфере охраны здоровья</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Президент Российской Федерации Д. Медведев</w:t>
      </w:r>
    </w:p>
    <w:p w:rsidR="00B356CC" w:rsidRDefault="00E44483"/>
    <w:sectPr w:rsidR="00B35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42"/>
    <w:rsid w:val="000B4042"/>
    <w:rsid w:val="00C93C4B"/>
    <w:rsid w:val="00CE5FF9"/>
    <w:rsid w:val="00E4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A31A-23C6-41BB-B42A-572EC69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4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4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483"/>
    <w:rPr>
      <w:b/>
      <w:bCs/>
    </w:rPr>
  </w:style>
  <w:style w:type="character" w:customStyle="1" w:styleId="apple-converted-space">
    <w:name w:val="apple-converted-space"/>
    <w:basedOn w:val="a0"/>
    <w:rsid w:val="00E44483"/>
  </w:style>
  <w:style w:type="character" w:customStyle="1" w:styleId="attachment">
    <w:name w:val="attachment"/>
    <w:basedOn w:val="a0"/>
    <w:rsid w:val="00E44483"/>
  </w:style>
  <w:style w:type="character" w:styleId="a5">
    <w:name w:val="Hyperlink"/>
    <w:basedOn w:val="a0"/>
    <w:uiPriority w:val="99"/>
    <w:semiHidden/>
    <w:unhideWhenUsed/>
    <w:rsid w:val="00E44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1/11/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7356</Words>
  <Characters>41930</Characters>
  <Application>Microsoft Office Word</Application>
  <DocSecurity>0</DocSecurity>
  <Lines>349</Lines>
  <Paragraphs>98</Paragraphs>
  <ScaleCrop>false</ScaleCrop>
  <Company>Microsoft</Company>
  <LinksUpToDate>false</LinksUpToDate>
  <CharactersWithSpaces>49188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Иваск</dc:creator>
  <cp:keywords/>
  <dc:description/>
  <cp:lastModifiedBy>Ярослав Иваск</cp:lastModifiedBy>
  <cp:revision>2</cp:revision>
  <dcterms:created xsi:type="dcterms:W3CDTF">2016-09-18T14:17:00Z</dcterms:created>
  <dcterms:modified xsi:type="dcterms:W3CDTF">2016-09-18T14:18:00Z</dcterms:modified>
</cp:coreProperties>
</file>